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05E" w:rsidRPr="0030305E" w:rsidRDefault="0030305E" w:rsidP="0030305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>Стратегия развития воспитания в Российской Федерации на период до 2025 года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Распоряжение Правительства Российской Федерации от 29 мая 2015 г. N 996-р г. Москва "Стратегия развития воспитания в Российской Федерации на период до 2025 года"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Дата подписания: 29.05.2015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1. Утвердить прилагаемую Стратегию развития воспитания в Российской Федерации на период до 2025 года (далее - Стратегия).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2. Минобрнауки России: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 участием заинтересованных федеральных органов исполнительной власти в 6-месячный срок разработать план мероприятий по реализации Стратегии и внести его в Правительство Российской Федерации;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совместно с заинтересованными федеральными органами исполнительной власти обеспечить реализацию Стратегии.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1"/>
        </w:rPr>
        <w:t>Председатель Правительства Российской Федерации Д. Медведев</w:t>
      </w:r>
    </w:p>
    <w:p w:rsidR="0030305E" w:rsidRPr="0030305E" w:rsidRDefault="0030305E" w:rsidP="0030305E">
      <w:pPr>
        <w:shd w:val="clear" w:color="auto" w:fill="FFFFFF"/>
        <w:spacing w:before="100" w:beforeAutospacing="1" w:after="100" w:afterAutospacing="1" w:line="357" w:lineRule="atLeast"/>
        <w:outlineLvl w:val="3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1"/>
          <w:szCs w:val="21"/>
        </w:rPr>
        <w:t>Стратегия развития воспитания в Российской Федерации на период до 2025 года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1"/>
        </w:rPr>
        <w:t>I. Общие положения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Стратегия развития воспитания в Российской Федерации на период до 2025 года (далее - Стратегия) разработана во исполнение Национальной стратегии действий в интересах детей на 2012-2017 годы, утвержденной Указом Президента Российской Федерации от 1 июня 2012 г. N 761 "О Национальной стратегии действий в интересах детей на 2012-2017 годы", в части определения ориентиров государственной политики в сфере воспитания.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Стратегия учитывает положения Конституции Российской Федерации, федеральных законов, указов Президента Российской Федерации, постановлений Правительства Российской Федерации и иных нормативных правовых актов Российской Федерации, затрагивающих сферы образования, физической культуры и спорта, культуры, семейной, молодежной, национальной политики, а также международных документов в сфере защиты прав детей, ратифицированных Российской Федерацией.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 xml:space="preserve">Стратегия развивает механизмы, предусмотренные Федеральным законом "Об образовании в Российской Федерации", который гарантирует обеспечение воспитания как неотъемлемой </w:t>
      </w: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части образования, взаимосвязанной с обучением, но осуществляемой также в форме самостоятельной деятельности.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Стратегия создает условия для формирования и реализации комплекса мер, учитывающих особенности современных детей, социальный и психологический контекст их развития, формирует предпосылки для консолидации усилий семьи, общества и государства, направленных на воспитание подрастающего и будущих поколений.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Стратегия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Стратегия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1"/>
        </w:rPr>
        <w:t>II. Цель, задачи, приоритеты Стратегии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Целью Стратегии является определение приоритетов государственной политики в области воспитания и социализации детей, основных направлений и механизмов развития институтов воспитания, формирования общественно-государственной системы воспитания детей в Российской Федерации, учитывающих интересы детей, актуальные потребности современного российского общества и государства, глобальные вызовы и условия развития страны в мировом сообществе.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Воспитание детей рассматривается как стратегический общенациональный приоритет, требующий консолидации усилий различных институтов гражданского общества и ведомств на федеральном, региональном и муниципальном уровнях.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Для достижения цели Стратегии необходимо решение следующих задач: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консолидации усилий социальных институтов по воспитанию подрастающего поколения;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обеспечение поддержки семейного воспитания, содействие формированию ответственного отношения родителей или законных представителей к воспитанию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повышения ресурсного, организационного, методического обеспечения воспитательной деятельности и ответственности за ее результаты;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формирование социокультурной инфраструктуры, содействующей успешной социализации детей и интегрирующей воспитательные возможности образовательных, культурных, спортивных, научных, экскурсионно-туристических и других организаций;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повышения эффективности воспитательной деятельности в организациях, осуществляющих образовательную деятельность, находящихся в сельских поселениях;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обеспечение условий для повышения социальной, коммуникативной и педагогической компетентности родителей.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Приоритетами государственной политики в области воспитания являются: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воспитания здоровой, счастливой, свободной, ориентированной на труд личности;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 России;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поддержка единства и целостности, преемственности и непрерывности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поддержка общественных институтов, которые являются носителями духовных ценностей;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 самоопределения;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обеспечение защиты прав и соблюдение законных интересов каждого ребенка, в том числе гарантий доступности ресурсов системы образования, физической культуры и спорта, культуры и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внутренней позиции личности по отношению к окружающей социальной действительности;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на основе признания определяющей роли семьи и соблюдения прав родителей кооперации и сотрудничества субъектов системы воспитания (семьи, общества, государства, образовательных, научных, традиционных религиозных организаций, учреждений культуры и спорта, средств массовой информации, бизнес-сообществ) с целью совершенствования содержания и условий воспитания подрастающего поколения России.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1"/>
        </w:rPr>
        <w:t>III. Основные направления развития воспитания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1. Развитие социальных институтов воспитания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Поддержка семейного воспитания включает: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содействие укреплению семьи и защиту приоритетного права родителей на воспитание детей перед всеми иными лицами;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социального статуса и общественного престижа отцовства, материнства, многодетности, в том числе среди приемных родителей;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содействие развитию культуры семейного воспитания детей на основе традиционных семейных духовно-нравственных ценностей;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популяризацию лучшего опыта воспитания детей в семьях, в том числе многодетных и приемных;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возрождение значимости больших многопоколенных семей, профессиональных династий;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расширения участия семьи в воспитательной деятельности организаций, осуществляющих образовательную деятельность и работающих с детьми;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расширение инфраструктуры семейного отдыха, семейного образовательного туризма и спорта, включая организованный отдых в каникулярное время;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поддержку семейных клубов, клубов по месту жительства, семейных и родительских объединений, содействующих укреплению семьи, сохранению и возрождению семейных и нравственных ценностей с учетом роли религии и традиционной культуры местных сообществ;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просвещения и консультирования родителей по правовым, экономическим, медицинским, психолого-педагогическим и иным вопросам семейного воспитания.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воспитания в системе образования предполагает: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обновление содержания воспитания, внедрение форм и методов, основанных на лучшем педагогическом опыте в сфере воспитания и способствующих совершенствованию и эффективной реализации воспитательного компонента федеральных государственных образовательных стандартов;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естественно-научного, социально-экономического профилей;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содействие разработке и реализации программ воспитания обучающихся в организациях, осуществляющих образовательную деятельность, которые направлены на повышение уважения детей друг к другу, к семье и родителям, учителю, старшим поколениям, а также на подготовку личности к семейной и общественной жизни, трудовой деятельности;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использование чтения, в том числе семейного, для познания мира и формирования личности;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совершенствование условий для выявления и поддержки одаренных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форм включения детей в интеллектуально-познавательную, творческую, трудовую, общественно полезную, художественно-эстетическую, физкультурно-спортивную, игровую деятельность, в том числе на основе использования потенциала системы дополнительного образования детей и других организаций сферы физической культуры и спорта, культуры;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повышения у детей уровня владения русским языком, языками народов России, иностранными языками, навыками коммуникации;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знакомство с лучшими образцами мировой и отечественной культуры.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Расширение воспитательных возможностей информационных ресурсов предусматривает: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условий, методов и технологий для использования возможностей информационных ресурсов, в первую очередь информационно-телекоммуникационной сети Интернет, в целях воспитания и социализации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информационное организационно-методическое оснащение воспитательной деятельности в соответствии с современными требованиями;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содействие популяризации в информационном пространстве традиционных российских культурных, в том числе эстетических, нравственных и семейных ценностей и норм поведения;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воспитание в детях умения совершать правильный выбор в условиях возможного негативного воздействия информационных ресурсов;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обеспечение условий защиты детей от информации, причиняющей вред их здоровью и психическому развитию.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Поддержка общественных объединений в сфере воспитания предполагает: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улучшение условий для эффективного взаимодействия детских и иных общественных объединений с образовательными организациями общего, профессионального и дополнительного образования в целях содействия реализации и развития лидерского и творческого потенциала детей, а также с другими организациями, осуществляющими деятельность с детьми в сферах физической культуры и спорта, культуры и других сферах;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поддержку ученического самоуправления и повышение роли организаций обучающихся в управлении образовательным процессом;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поддержку общественных объединений, содействующих воспитательной деятельности в образовательных и иных организациях;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привлечение детей к участию в социально значимых познавательных, творческих, культурных, краеведческих, спортивных и благотворительных проектах, в волонтерском движении;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расширение государственно-частного партнерства в сфере воспитания детей.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2. Обновление воспитательного процесса с учетом современных достижений науки и на основе отечественных традиций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Гражданское воспитание включает: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культуры межнационального общения;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приверженности идеям интернационализма, дружбы, равенства, взаимопомощи народов;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в детской среде ответственности, принципов коллективизма и социальной солидарности;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разработку и реализацию программ воспитания, способствующих правовой, социальной и культурной адаптации детей, в том числе детей из семей мигрантов.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Патриотическое воспитание и формирование российской идентичности предусматривает: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поисковой и краеведческой деятельности, детского познавательного туризма.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Духовное и нравственное воспитание детей на основе российских традиционных ценностей осуществляется за счет: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развития у детей нравственных чувств (чести, долга, справедливости, милосердия и дружелюбия);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формирования выраженной в поведении нравственной позиции, в том числе способности к сознательному выбору добра;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расширения сотрудничества между государством и обществом, общественными организациями и институтами в сфере духовно-нравственного воспитания детей, в том числе традиционными религиозными общинами;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содействия формированию у детей позитивных жизненных ориентиров и планов;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оказания помощи детям в выработке моделей поведения в различных трудных жизненных ситуациях, в том числе проблемных, стрессовых и конфликтных.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Приобщение детей к культурному наследию предполагает: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равных для всех детей возможностей доступа к культурным ценностям;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воспитание уважения к культуре, языкам, традициям и обычаям народов, проживающих в Российской Федерации;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увеличение доступности детской литературы для семей, 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доступности музейной и театральной культуры для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музейной и театральной педагогики;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поддержку мер по созданию и распространению произведений искусства и культуры, проведению культурных мероприятий, направленных на популяризацию российских культурных, нравственных и семейных ценностей;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и поддержку производства художественных, документальных, научно-популярных, учебных и анимационных фильмов, направленных на нравственное, гражданско-патриотическое и общекультурное развитие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роли библиотек, в том числе библиотек в системе образования, в приобщении к сокровищнице мировой и отечественной культуры, в том числе с использованием информационных технологий;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сохранения, поддержки и развития этнических культурных традиций и народного творчества.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Популяризация научных знаний среди детей подразумевает: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содействие повышению привлекательности науки для подрастающего поколения, поддержку научно-технического творчества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Физическое воспитание и формирование культуры здоровья включает: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у подрастающего поколения ответственного отношения к своему здоровью и потребности в здоровом образе жизни;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использование потенциала спортивной деятельности для профилактики асоциального поведения;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содействие проведению массовых общественно-спортивных мероприятий и привлечение к участию в них детей.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Трудовое воспитание и профессиональное самоопределение реализуется посредством: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воспитания у детей уважения к труду и людям труда, трудовым достижениям;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Экологическое воспитание включает: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у детей и их родителей экологической культуры, бережного отношения к родной земле, природным богатствам России и мира;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1"/>
        </w:rPr>
        <w:t>IV. Механизмы реализации Стратегии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В целях реализации Стратегии применяются правовые, организационно-управленческие, кадровые, научно-методические, финансово-экономические и информационные механизмы.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Правовые механизмы включают: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и совершенствование федеральной, региональной и муниципальной нормативной правовой базы реализации Стратегии;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совершенствование системы правовой и судебной защиты интересов семьи и детей на основе приоритетного права родителей на воспитание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инструментов медиации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детьми;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нормативно-правовое регулирование порядка предоставления участникам образовательных и воспитательных отношений необходимых условий в части ресурсного (материально-технического, финансового, кадрового, информационно-методического) обеспечения реализации задач и направлений развития воспитания, предусмотренных Стратегией.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Организационно-управленческими механизмами являются: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совершенствование в субъектах Российской Федерации условий для обеспечения эффективной воспитательной деятельности на основе ее ресурсного обеспечения, современных механизмов управления и общественного контроля;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консолидация усилий воспитательных институтов на муниципальном и региональном уровнях;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эффективная организация межведомственного взаимодействия в системе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укрепление сотрудничества семьи, образовательных и иных организаций в воспитании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системное изучение и распространение передового опыта работы педагогов и других специалистов, участвующих в воспитании детей, продвижение лучших проектов и программ в области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показателей, отражающих эффективность системы воспитания в Российской Федерации;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организация мониторинга достижения качественных, количественных и фактологических показателей эффективности реализации Стратегии.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Кадровые механизмы включают: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престижа таких профессий, связанных с воспитанием детей, как педагог, воспитатель и тренер, создание атмосферы уважения к их труду, разработка мер по их социальной поддержке;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кадрового потенциала в части воспитательной компетентности педагогических и других работников на основе разработки и введения профессионального стандарта специалиста в области воспитания, совершенствования воспитательного компонента профессиональных стандартов других категорий работников образования, физической культуры и спорта, культуры;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модернизацию содержания и организации педагогического образования в области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подготовку, переподготовку и повышение квалификации работников образования и других социальных сфер деятельности с детьми в целях обеспечения соответствия их профессиональной компетентности вызовам современного общества и задачам Стратегии.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Научно-методические механизмы предусматривают: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системы организации научных исследований в области воспитания и социализации детей, процессов становления и развития российской идентичности, внедрение их результатов в систему общего и дополнительного образования, в сферы физической культуры и спорта, культуры;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изучение влияния новых информационных и коммуникационных технологий и форм организации социальных отношений на психическое здоровье детей, на их интеллектуальные способности, эмоциональное развитие и формирование личности;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проведение прикладных исследований по изучению роли и места средств массовой информации и информационно-телекоммуникационной сети Интернет в развитии личности ребенка;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проведение психолого-педагогических и социологических исследований, направленных на получение достоверных данных о тенденциях в области личностного развития современных российских детей.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Финансово-экономические механизмы включают: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необходимых организационно-финансовых механизмов для развития эффективной деятельности социальных институтов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обеспечение многоканального финансирования системы воспитания за счет средств федерального, региональных и местных бюджетов, а также за счет средств государственно-частного партнерства и некоммерческих организаций;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гибкой системы материального стимулирования качества воспитательной работы организаций и работников.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Информационные механизмы предполагают: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использование современных информационных и коммуникационных технологий, электронных информационно-методических ресурсов для достижения цели и результатов реализации Стратегии;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организацию информационной поддержки продвижения положений и реализации Стратегии с привлечением общероссийских и региональных средств массовой информации.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b/>
          <w:bCs/>
          <w:color w:val="000000"/>
          <w:sz w:val="21"/>
        </w:rPr>
        <w:t>V. Ожидаемые результаты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Реализация Стратегии обеспечит: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укрепление общественного согласия, солидарности в вопросах воспитания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престижа семьи, отцовства и материнства, сохранение и укрепление традиционных семейных ценностей;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атмосферы уважения к родителям и родительскому вкладу в воспитание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современной развитой инфраструктуре, правовом регулировании и эффективных механизмах управления;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lastRenderedPageBreak/>
        <w:t>повышение роли системы общего и дополнительного образования в воспитании детей, а также повышение эффективности деятельности организаций сферы физической культуры и спорта, культуры;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общественного авторитета и статуса педагогических и других работников, принимающих активное участие в воспитании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укрепление и развитие кадрового потенциала системы воспитания;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доступность для всех категорий детей возможностей для удовлетворения их индивидуальных потребностей, способностей и интересов в разных видах деятельности независимо от места проживания, материального положения семьи и состояния здоровья;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создание условий для поддержки детской одаренности, развития способностей детей в сферах образования, науки, культуры и спорта, в том числе путем реализации государственных, федеральных, региональных и муниципальных целевых программ;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утверждение в детской среде позитивных моделей поведения как нормы, развитие эмпатии;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снижение уровня негативных социальных явлений;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развитие и поддержку социально значимых детских, семейных и родительских инициатив, деятельности детских общественных объединений;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качества научных исследований в области воспитания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повышение уровня информационной безопасности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снижение уровня антиобщественных проявлений со стороны детей;</w:t>
      </w:r>
    </w:p>
    <w:p w:rsidR="0030305E" w:rsidRPr="0030305E" w:rsidRDefault="0030305E" w:rsidP="0030305E">
      <w:pPr>
        <w:shd w:val="clear" w:color="auto" w:fill="FFFFFF"/>
        <w:spacing w:before="150" w:after="0" w:line="357" w:lineRule="atLeast"/>
        <w:rPr>
          <w:rFonts w:ascii="Tahoma" w:eastAsia="Times New Roman" w:hAnsi="Tahoma" w:cs="Tahoma"/>
          <w:color w:val="000000"/>
          <w:sz w:val="21"/>
          <w:szCs w:val="21"/>
        </w:rPr>
      </w:pPr>
      <w:r w:rsidRPr="0030305E">
        <w:rPr>
          <w:rFonts w:ascii="Tahoma" w:eastAsia="Times New Roman" w:hAnsi="Tahoma" w:cs="Tahoma"/>
          <w:color w:val="000000"/>
          <w:sz w:val="21"/>
          <w:szCs w:val="21"/>
        </w:rPr>
        <w:t>формирование системы мониторинга показателей, отражающих эффективность системы воспитания в Российской Федерации.</w:t>
      </w:r>
    </w:p>
    <w:p w:rsidR="00C01EA1" w:rsidRDefault="00C01EA1"/>
    <w:sectPr w:rsidR="00C01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0305E"/>
    <w:rsid w:val="0030305E"/>
    <w:rsid w:val="00C0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03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030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305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030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0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3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3836</Words>
  <Characters>21870</Characters>
  <Application>Microsoft Office Word</Application>
  <DocSecurity>0</DocSecurity>
  <Lines>182</Lines>
  <Paragraphs>51</Paragraphs>
  <ScaleCrop>false</ScaleCrop>
  <Company/>
  <LinksUpToDate>false</LinksUpToDate>
  <CharactersWithSpaces>25655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ОУ-Ишимбай</dc:creator>
  <cp:keywords/>
  <dc:description/>
  <cp:lastModifiedBy>ОУ-Ишимбай</cp:lastModifiedBy>
  <cp:revision>3</cp:revision>
  <dcterms:created xsi:type="dcterms:W3CDTF">2015-09-04T03:20:00Z</dcterms:created>
  <dcterms:modified xsi:type="dcterms:W3CDTF">2015-09-04T03:20:00Z</dcterms:modified>
</cp:coreProperties>
</file>