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2F" w:rsidRDefault="00B3222F" w:rsidP="00B3222F">
      <w:pPr>
        <w:pStyle w:val="a3"/>
        <w:spacing w:before="0" w:beforeAutospacing="0" w:after="0" w:afterAutospacing="0"/>
        <w:jc w:val="center"/>
      </w:pPr>
      <w:r>
        <w:rPr>
          <w:rFonts w:ascii="inherit" w:hAnsi="inherit"/>
          <w:color w:val="0059AA"/>
          <w:sz w:val="26"/>
          <w:szCs w:val="26"/>
        </w:rPr>
        <w:t>ОБ ОРГАНИЗАЦИИ РАЗЛИЧНЫХ ФОРМ ПРИСМОТРА И УХОДА ЗА ДЕТЬМИ</w:t>
      </w:r>
    </w:p>
    <w:p w:rsidR="00B3222F" w:rsidRDefault="00B3222F" w:rsidP="00B3222F">
      <w:pPr>
        <w:pStyle w:val="a3"/>
        <w:spacing w:before="0" w:beforeAutospacing="0" w:after="0" w:afterAutospacing="0"/>
        <w:jc w:val="center"/>
      </w:pPr>
      <w:r>
        <w:rPr>
          <w:rFonts w:ascii="inherit" w:hAnsi="inherit"/>
          <w:b/>
          <w:bCs/>
          <w:color w:val="0059AA"/>
          <w:sz w:val="22"/>
          <w:szCs w:val="22"/>
        </w:rPr>
        <w:t>Письмо Министерства образования и науки Российской Федерации</w:t>
      </w:r>
      <w:r>
        <w:rPr>
          <w:rFonts w:ascii="Trebuchet MS" w:hAnsi="Trebuchet MS"/>
          <w:b/>
          <w:bCs/>
          <w:color w:val="0059AA"/>
          <w:sz w:val="22"/>
          <w:szCs w:val="22"/>
        </w:rPr>
        <w:br/>
      </w:r>
      <w:r>
        <w:rPr>
          <w:rFonts w:ascii="inherit" w:hAnsi="inherit"/>
          <w:b/>
          <w:bCs/>
          <w:color w:val="0059AA"/>
          <w:sz w:val="22"/>
          <w:szCs w:val="22"/>
        </w:rPr>
        <w:t> от 5 августа 2013 года № 08-1049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proofErr w:type="gramStart"/>
      <w:r>
        <w:rPr>
          <w:color w:val="000000"/>
          <w:sz w:val="22"/>
          <w:szCs w:val="22"/>
        </w:rPr>
        <w:t>В целях реализации положений Указа Президента Российской Федерации от 7 мая 2012 г. № 599 "О мерах по реализации государственной политики в области образования и науки" в части обеспечения доступности дошкольного образования, а также во исполнение перечня поручений Президента Российской Федерации от 17 марта 2013 г. № Пр-539 по итогам заседания Совета при Президенте Российской Федерации по реализации приоритетных национальных проектов и</w:t>
      </w:r>
      <w:proofErr w:type="gramEnd"/>
      <w:r>
        <w:rPr>
          <w:color w:val="000000"/>
          <w:sz w:val="22"/>
          <w:szCs w:val="22"/>
        </w:rPr>
        <w:t xml:space="preserve"> демографической политике 26 февраля 2013 г. и поручения Председателя Правительства Российской Федерации от 26 марта 2013 г. Департамент государственной политики в сфере общего образования </w:t>
      </w:r>
      <w:proofErr w:type="spellStart"/>
      <w:r>
        <w:rPr>
          <w:color w:val="000000"/>
          <w:sz w:val="22"/>
          <w:szCs w:val="22"/>
        </w:rPr>
        <w:t>Минобрнауки</w:t>
      </w:r>
      <w:proofErr w:type="spellEnd"/>
      <w:r>
        <w:rPr>
          <w:color w:val="000000"/>
          <w:sz w:val="22"/>
          <w:szCs w:val="22"/>
        </w:rPr>
        <w:t xml:space="preserve"> России направляет рекомендации об организации различных форм присмотра и ухода за детьми с целью реализации права на доступное дошкольное образование.</w:t>
      </w:r>
    </w:p>
    <w:p w:rsidR="00B3222F" w:rsidRDefault="00B3222F" w:rsidP="00B3222F">
      <w:pPr>
        <w:pStyle w:val="a3"/>
        <w:spacing w:before="0" w:beforeAutospacing="0" w:after="150" w:afterAutospacing="0"/>
        <w:jc w:val="right"/>
      </w:pPr>
      <w:r>
        <w:rPr>
          <w:color w:val="000000"/>
          <w:sz w:val="22"/>
          <w:szCs w:val="22"/>
        </w:rPr>
        <w:t>Заместитель директора Департамента</w:t>
      </w:r>
      <w:r>
        <w:rPr>
          <w:color w:val="000000"/>
          <w:sz w:val="22"/>
          <w:szCs w:val="22"/>
        </w:rPr>
        <w:br/>
        <w:t>И.И.ТАРАДАНОВА</w:t>
      </w:r>
    </w:p>
    <w:p w:rsidR="00B3222F" w:rsidRDefault="00B3222F" w:rsidP="00B3222F">
      <w:pPr>
        <w:pStyle w:val="a3"/>
        <w:spacing w:before="0" w:beforeAutospacing="0" w:after="150" w:afterAutospacing="0"/>
        <w:jc w:val="right"/>
      </w:pPr>
      <w:r>
        <w:rPr>
          <w:color w:val="000000"/>
          <w:sz w:val="22"/>
          <w:szCs w:val="22"/>
        </w:rPr>
        <w:t>Приложение</w:t>
      </w:r>
    </w:p>
    <w:p w:rsidR="00B3222F" w:rsidRDefault="00B3222F" w:rsidP="00B3222F">
      <w:pPr>
        <w:pStyle w:val="a3"/>
        <w:spacing w:before="450" w:beforeAutospacing="0" w:after="150" w:afterAutospacing="0"/>
        <w:jc w:val="center"/>
      </w:pPr>
      <w:r>
        <w:rPr>
          <w:rFonts w:ascii="Trebuchet MS" w:hAnsi="Trebuchet MS"/>
          <w:b/>
          <w:bCs/>
          <w:color w:val="000000"/>
          <w:sz w:val="22"/>
          <w:szCs w:val="22"/>
        </w:rPr>
        <w:t>ОБ ОРГАНИЗАЦИИ</w:t>
      </w:r>
      <w:r>
        <w:rPr>
          <w:rFonts w:ascii="Trebuchet MS" w:hAnsi="Trebuchet MS"/>
          <w:b/>
          <w:bCs/>
          <w:color w:val="000000"/>
          <w:sz w:val="22"/>
          <w:szCs w:val="22"/>
        </w:rPr>
        <w:br/>
        <w:t>РАЗЛИЧНЫХ ФОРМ ПРИСМОТРА И УХОДА ЗА ДЕТЬМИ С ЦЕЛЬЮ</w:t>
      </w:r>
      <w:r>
        <w:rPr>
          <w:rFonts w:ascii="Trebuchet MS" w:hAnsi="Trebuchet MS"/>
          <w:b/>
          <w:bCs/>
          <w:color w:val="000000"/>
          <w:sz w:val="22"/>
          <w:szCs w:val="22"/>
        </w:rPr>
        <w:br/>
        <w:t>РЕАЛИЗАЦИИ ПРАВА НА ДОСТУПНОЕ ДОШКОЛЬНОЕ ОБРАЗОВАНИЕ</w:t>
      </w:r>
    </w:p>
    <w:p w:rsidR="00B3222F" w:rsidRDefault="00B3222F" w:rsidP="00B3222F">
      <w:pPr>
        <w:pStyle w:val="a3"/>
        <w:spacing w:before="0" w:beforeAutospacing="0" w:after="0" w:afterAutospacing="0"/>
        <w:ind w:firstLine="300"/>
        <w:jc w:val="both"/>
      </w:pPr>
      <w:proofErr w:type="gramStart"/>
      <w:r>
        <w:rPr>
          <w:color w:val="000000"/>
          <w:sz w:val="22"/>
          <w:szCs w:val="22"/>
        </w:rPr>
        <w:t>В соответствии с Федеральным </w:t>
      </w:r>
      <w:hyperlink r:id="rId4" w:history="1">
        <w:r>
          <w:rPr>
            <w:rStyle w:val="a4"/>
            <w:rFonts w:ascii="inherit" w:hAnsi="inherit"/>
            <w:color w:val="0079CC"/>
            <w:sz w:val="22"/>
            <w:szCs w:val="22"/>
            <w:u w:val="none"/>
          </w:rPr>
          <w:t>законом </w:t>
        </w:r>
      </w:hyperlink>
      <w:r>
        <w:rPr>
          <w:color w:val="000000"/>
          <w:sz w:val="22"/>
          <w:szCs w:val="22"/>
        </w:rPr>
        <w:t>от 29 декабря 2012 г. № 273-ФЗ "Об образовании в Российской Федерации", который вступает в силу с 1 сентября 2013 года (далее - Закон), присмотр и уход за детьми - это "комплекс мер по организации питания и хозяйственно-бытового обслуживания детей, обеспечению соблюдения ими личной гигиены и режима дня" (</w:t>
      </w:r>
      <w:hyperlink r:id="rId5" w:anchor="st2_34" w:history="1">
        <w:r>
          <w:rPr>
            <w:rStyle w:val="a4"/>
            <w:rFonts w:ascii="inherit" w:hAnsi="inherit"/>
            <w:color w:val="0079CC"/>
            <w:sz w:val="22"/>
            <w:szCs w:val="22"/>
            <w:u w:val="none"/>
          </w:rPr>
          <w:t>пункт 34 статьи 2</w:t>
        </w:r>
      </w:hyperlink>
      <w:r>
        <w:rPr>
          <w:color w:val="000000"/>
          <w:sz w:val="22"/>
          <w:szCs w:val="22"/>
        </w:rPr>
        <w:t>).</w:t>
      </w:r>
      <w:proofErr w:type="gramEnd"/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Закон разделил функции по предоставлению бесплатного общедоступного дошкольного образования и функции по осуществлению присмотра и ухода за детьми в организациях, осуществляющих образовательную деятельность, и вне таких организаций (в форме индивидуальной деятельности, </w:t>
      </w:r>
      <w:proofErr w:type="spellStart"/>
      <w:r>
        <w:rPr>
          <w:color w:val="000000"/>
          <w:sz w:val="22"/>
          <w:szCs w:val="22"/>
        </w:rPr>
        <w:t>гувернерства</w:t>
      </w:r>
      <w:proofErr w:type="spellEnd"/>
      <w:r>
        <w:rPr>
          <w:color w:val="000000"/>
          <w:sz w:val="22"/>
          <w:szCs w:val="22"/>
        </w:rPr>
        <w:t>, патроната, в дошкольных группах присмотра и ухода на базе родительских сообществ, в семейных дошкольных группах и иных формах).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proofErr w:type="gramStart"/>
      <w:r>
        <w:rPr>
          <w:color w:val="000000"/>
          <w:sz w:val="22"/>
          <w:szCs w:val="22"/>
        </w:rPr>
        <w:t xml:space="preserve">В Типовое положение о дошкольном образовательном учреждении (далее - ДОУ), утверждено приказом </w:t>
      </w:r>
      <w:proofErr w:type="spellStart"/>
      <w:r>
        <w:rPr>
          <w:color w:val="000000"/>
          <w:sz w:val="22"/>
          <w:szCs w:val="22"/>
        </w:rPr>
        <w:t>Минобрнауки</w:t>
      </w:r>
      <w:proofErr w:type="spellEnd"/>
      <w:r>
        <w:rPr>
          <w:color w:val="000000"/>
          <w:sz w:val="22"/>
          <w:szCs w:val="22"/>
        </w:rPr>
        <w:t xml:space="preserve"> России от 27 октября 2011 г. № 2562, зарегистрировано в Минюсте России 18 января 2012 г., регистрационный № 22946), включены нормы об организации в ДОУ:</w:t>
      </w:r>
      <w:proofErr w:type="gramEnd"/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групп по присмотру и уходу за детьми, в которых обеспечивается их содержание и воспитание, социализация и формирование у них практически ориентированных навыков, в том числе детей с ограниченными возможностями здоровья, детей-инвалидов;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семейных дошкольных групп, которые могут иметь </w:t>
      </w:r>
      <w:proofErr w:type="spellStart"/>
      <w:r>
        <w:rPr>
          <w:color w:val="000000"/>
          <w:sz w:val="22"/>
          <w:szCs w:val="22"/>
        </w:rPr>
        <w:t>общеразвивающую</w:t>
      </w:r>
      <w:proofErr w:type="spellEnd"/>
      <w:r>
        <w:rPr>
          <w:color w:val="000000"/>
          <w:sz w:val="22"/>
          <w:szCs w:val="22"/>
        </w:rPr>
        <w:t xml:space="preserve">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Указанные нормы законодательства позволяют сделать более доступными для населения как услуги по дошкольному образованию, так и услуги по присмотру и уходу за детьми.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В настоящее время наиболее востребованной и самой распространенной является форма присмотра и ухода за детьми в </w:t>
      </w:r>
      <w:proofErr w:type="gramStart"/>
      <w:r>
        <w:rPr>
          <w:color w:val="000000"/>
          <w:sz w:val="22"/>
          <w:szCs w:val="22"/>
        </w:rPr>
        <w:t>группах полного дня</w:t>
      </w:r>
      <w:proofErr w:type="gramEnd"/>
      <w:r>
        <w:rPr>
          <w:color w:val="000000"/>
          <w:sz w:val="22"/>
          <w:szCs w:val="22"/>
        </w:rPr>
        <w:t>, удлиненного дня и круглосуточного пребывания в государственных и муниципальных образовательных учреждениях. В них присмотр и уход сочетается с дошкольным образованием. В такой форме присмотр и уход получают 6,2 млн. детей в 56,4 тыс. учреждений, реализующих программы дошкольного образования.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С целью развития данной формы присмотра и ухода рекомендуется расширять разнообразие направленности групп для детей дошкольного возраста, работающих в </w:t>
      </w:r>
      <w:proofErr w:type="gramStart"/>
      <w:r>
        <w:rPr>
          <w:color w:val="000000"/>
          <w:sz w:val="22"/>
          <w:szCs w:val="22"/>
        </w:rPr>
        <w:t>режиме полного дня</w:t>
      </w:r>
      <w:proofErr w:type="gramEnd"/>
      <w:r>
        <w:rPr>
          <w:color w:val="000000"/>
          <w:sz w:val="22"/>
          <w:szCs w:val="22"/>
        </w:rPr>
        <w:t>, делая акцент на создании групп не только общеразвивающей направленности, но также компенсирующей, комбинированной и оздоровительной направленности.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Вторая форма предоставления услуг по присмотру и уходу, получающая все большее распространение в настоящее время, реализуется в семейных дошкольных группах. Семейные </w:t>
      </w:r>
      <w:r>
        <w:rPr>
          <w:color w:val="000000"/>
          <w:sz w:val="22"/>
          <w:szCs w:val="22"/>
        </w:rPr>
        <w:lastRenderedPageBreak/>
        <w:t xml:space="preserve">дошкольные группы создаются, как правило, на дому у воспитателя </w:t>
      </w:r>
      <w:proofErr w:type="gramStart"/>
      <w:r>
        <w:rPr>
          <w:color w:val="000000"/>
          <w:sz w:val="22"/>
          <w:szCs w:val="22"/>
        </w:rPr>
        <w:t>государственных</w:t>
      </w:r>
      <w:proofErr w:type="gramEnd"/>
      <w:r>
        <w:rPr>
          <w:color w:val="000000"/>
          <w:sz w:val="22"/>
          <w:szCs w:val="22"/>
        </w:rPr>
        <w:t xml:space="preserve"> и муниципальных ДОУ. Чаще всего воспитатели - многодетные мамы, которые воспитывают своих детей дошкольного возраста (не менее трех) и могут взять еще 1 - 2 чужих детей. Воспитателями могут также быть педагоги, которые в своей квартире создают условия для дошкольного образования детей из семей, проживающих по соседству. Воспитатели семейных групп являются штатными сотрудниками ДОУ, им оказывается методическая поддержка со стороны методической службы детского сада. В 2013 г. дошкольное образование в семейных группах получают 10,7 тысяч детей (0,2% от общей численности детей, охваченных дошкольным образованием).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proofErr w:type="spellStart"/>
      <w:r>
        <w:rPr>
          <w:color w:val="000000"/>
          <w:sz w:val="22"/>
          <w:szCs w:val="22"/>
        </w:rPr>
        <w:t>Минобрнауки</w:t>
      </w:r>
      <w:proofErr w:type="spellEnd"/>
      <w:r>
        <w:rPr>
          <w:color w:val="000000"/>
          <w:sz w:val="22"/>
          <w:szCs w:val="22"/>
        </w:rPr>
        <w:t xml:space="preserve"> России подготовило и направило в субъекты Российской Федерации методические рекомендации "Об организации семейных дошкольных групп в качестве структурных подразделений дошкольных образовательных учреждений" (письмо от 27 сентября 2012 г. № 08-406).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Третья форма предусматривает присмотр и уход за детьми в семье, при этом дети получают дошкольное образование в группах кратковременного пребывания (далее - ГКП). По состоянию на январь 2013 г. 18,6 тыс. таких групп функционирует в 12 тыс. учреждений (ДОУ, школах, учреждениях дополнительного образования). В них воспитывается около 270 тыс. детей дошкольного возраста (около 4,6% от всех детей, охваченных дошкольным образованием). ГКП имеют разную направленность: группы адаптации для детей с 6 месяцев до 2 лет, в том числе для детей с родителями; группы развития (дошкольное образование на основе развивающих игр), группы "Особый ребенок" для детей-инвалидов, группы подготовки детей к школе и другие. Развитие данной формы сочетания присмотра и ухода за детьми в семье и дошкольного образования в режиме кратковременного пребывания целесообразно при наличии спроса у населения.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Четвертая форма связана с привлечением к присмотру и уходу за детьми индивидуальных предпринимателей, осуществляющих индивидуальную педагогическую деятельность. В 2013 г. более 1 тыс. индивидуальных предпринимателей оказывают услуги в сфере дошкольного образования, а также по присмотру и уходу за детьми дошкольного возраста (</w:t>
      </w:r>
      <w:proofErr w:type="spellStart"/>
      <w:r>
        <w:rPr>
          <w:color w:val="000000"/>
          <w:sz w:val="22"/>
          <w:szCs w:val="22"/>
        </w:rPr>
        <w:t>гувернерство</w:t>
      </w:r>
      <w:proofErr w:type="spellEnd"/>
      <w:r>
        <w:rPr>
          <w:color w:val="000000"/>
          <w:sz w:val="22"/>
          <w:szCs w:val="22"/>
        </w:rPr>
        <w:t>, семейные клубы, детские центры, домашние детские сады и т.д.).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Перспективным представляется развитие данной формы, которая предусматривает дошкольное образование детей в ДОУ в режиме кратковременного пребывания, а также присмотр и уход за детьми, реализуемый индивидуальным предпринимателем в жилых или приспособленных помещениях, расположенных в непосредственной близости от ДОУ. Индивидуальный предприниматель осуществляет также сопровождение детей в процессе реализации программы дошкольного образования в ГКП на основе трехстороннего договора </w:t>
      </w:r>
      <w:proofErr w:type="gramStart"/>
      <w:r>
        <w:rPr>
          <w:color w:val="000000"/>
          <w:sz w:val="22"/>
          <w:szCs w:val="22"/>
        </w:rPr>
        <w:t>между</w:t>
      </w:r>
      <w:proofErr w:type="gramEnd"/>
      <w:r>
        <w:rPr>
          <w:color w:val="000000"/>
          <w:sz w:val="22"/>
          <w:szCs w:val="22"/>
        </w:rPr>
        <w:t>: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дошкольным учреждением, которое осуществляет бесплатное дошкольное образование,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индивидуальным предпринимателем, который обеспечивает присмотр и уход за детьми в течение рабочего дня родителей,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и родителями (законными представителями), которые оплачивают услуги по присмотру и уходу за ребенком.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Данная форма организации присмотра и ухода за детьми апробируется в настоящее время в Республике Саха (Якутия).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Большое значение в данном случае имеет отбор индивидуальных предпринимателей, осуществляющих деятельность по присмотру и уходу за детьми. Активная работа с индивидуальными предпринимателями, проявившими желание осуществлять деятельность в сфере присмотра и ухода за детьми, ведется в Хабаровском и Красноярском краях через центры подготовки индивидуальных предпринимателей. Однако, как показывает опыт Красноярского края, более 20% обученных индивидуальных предпринимателей отказываются в ближайшие месяцы после обучения от осуществления деятельности в сфере присмотра и ухода за детьми дошкольного возраста.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Учитывая </w:t>
      </w:r>
      <w:proofErr w:type="gramStart"/>
      <w:r>
        <w:rPr>
          <w:color w:val="000000"/>
          <w:sz w:val="22"/>
          <w:szCs w:val="22"/>
        </w:rPr>
        <w:t>изложенное</w:t>
      </w:r>
      <w:proofErr w:type="gramEnd"/>
      <w:r>
        <w:rPr>
          <w:color w:val="000000"/>
          <w:sz w:val="22"/>
          <w:szCs w:val="22"/>
        </w:rPr>
        <w:t>, при развитии индивидуального предпринимательства в сфере присмотра и ухода за детьми дошкольного возраста рекомендуется: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а) провести анализ в области спроса и предложения на услуги присмотра и ухода за детьми, предоставляемые индивидуальными предпринимателями (далее - ИП). Данные мониторинга доступности и качества дошкольного образования, проводимого </w:t>
      </w:r>
      <w:proofErr w:type="spellStart"/>
      <w:r>
        <w:rPr>
          <w:color w:val="000000"/>
          <w:sz w:val="22"/>
          <w:szCs w:val="22"/>
        </w:rPr>
        <w:t>Минобрнауки</w:t>
      </w:r>
      <w:proofErr w:type="spellEnd"/>
      <w:r>
        <w:rPr>
          <w:color w:val="000000"/>
          <w:sz w:val="22"/>
          <w:szCs w:val="22"/>
        </w:rPr>
        <w:t xml:space="preserve"> России, изучение </w:t>
      </w:r>
      <w:r>
        <w:rPr>
          <w:color w:val="000000"/>
          <w:sz w:val="22"/>
          <w:szCs w:val="22"/>
        </w:rPr>
        <w:lastRenderedPageBreak/>
        <w:t xml:space="preserve">общественного мнения показывают, что большинство родителей детей дошкольного возраста заинтересованы в предоставлении их ребенку места в государственном или муниципальном детском </w:t>
      </w:r>
      <w:proofErr w:type="gramStart"/>
      <w:r>
        <w:rPr>
          <w:color w:val="000000"/>
          <w:sz w:val="22"/>
          <w:szCs w:val="22"/>
        </w:rPr>
        <w:t>саду полного дня</w:t>
      </w:r>
      <w:proofErr w:type="gramEnd"/>
      <w:r>
        <w:rPr>
          <w:color w:val="000000"/>
          <w:sz w:val="22"/>
          <w:szCs w:val="22"/>
        </w:rPr>
        <w:t>, который гарантирует как присмотр и уход за ребенком, так и оказание образовательных услуг. Отсутствие анализа спроса на услуги ИП в сфере дошкольного образования может привести к тому, что обученные ИП не смогут реализовать свои знания;</w:t>
      </w:r>
    </w:p>
    <w:p w:rsidR="00B3222F" w:rsidRDefault="00B3222F" w:rsidP="00B3222F">
      <w:pPr>
        <w:pStyle w:val="a3"/>
        <w:spacing w:before="0" w:beforeAutospacing="0" w:after="0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б) сформировать критерии отбора претендентов для организации деятельности в сфере дошкольного образования и присмотра и ухода за детьми в соответствии с положениями трудового законодательства. </w:t>
      </w:r>
      <w:proofErr w:type="gramStart"/>
      <w:r>
        <w:rPr>
          <w:color w:val="000000"/>
          <w:sz w:val="22"/>
          <w:szCs w:val="22"/>
        </w:rPr>
        <w:t>Необходимо не допустить, чтобы с детьми дошкольного возраста работали ИП, имеющие или в прошлом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proofErr w:type="gramEnd"/>
      <w:r>
        <w:rPr>
          <w:color w:val="000000"/>
          <w:sz w:val="22"/>
          <w:szCs w:val="22"/>
        </w:rPr>
        <w:t>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6" w:anchor="st351.1" w:history="1">
        <w:r>
          <w:rPr>
            <w:rStyle w:val="a4"/>
            <w:rFonts w:ascii="inherit" w:hAnsi="inherit"/>
            <w:color w:val="0079CC"/>
            <w:sz w:val="22"/>
            <w:szCs w:val="22"/>
            <w:u w:val="none"/>
          </w:rPr>
          <w:t>статья 351.1</w:t>
        </w:r>
      </w:hyperlink>
      <w:r>
        <w:rPr>
          <w:color w:val="000000"/>
          <w:sz w:val="22"/>
          <w:szCs w:val="22"/>
        </w:rPr>
        <w:t> Трудового кодекса).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Еще одним критерием отбора ИП - кандидатов на обучение для реализации присмотра и ухода за детьми является отсутствие противопоказаний для работы с детьми дошкольного возраста по состоянию здоровья (в том числе психического).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При развитии формы присмотра и ухода за детьми, осуществляемого ИП, рекомендуется учитывать существующие механизмы государственной поддержки малого и среднего предпринимательства в сфере дошкольного образования.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В соответствии со статьей 14 Федерального закона от 24 июля 2007 г. № 209-ФЗ "О развитии малого и среднего предпринимательства в Российской Федерации" органами государственной власти и органами местного самоуправления осуществляется поддержка субъектов малого и среднего предпринимательства, в том числе в сфере дошкольного образования.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 xml:space="preserve">Данная поддержка включает в </w:t>
      </w:r>
      <w:proofErr w:type="gramStart"/>
      <w:r>
        <w:rPr>
          <w:color w:val="000000"/>
          <w:sz w:val="22"/>
          <w:szCs w:val="22"/>
        </w:rPr>
        <w:t>себя</w:t>
      </w:r>
      <w:proofErr w:type="gramEnd"/>
      <w:r>
        <w:rPr>
          <w:color w:val="000000"/>
          <w:sz w:val="22"/>
          <w:szCs w:val="22"/>
        </w:rPr>
        <w:t xml:space="preserve"> в том числе предоставление субъектами Российской Федерации малому и среднего бизнесу субсидий из федерального и регионального бюджетов в рамках региональных программ развития малого и среднего предпринимательства.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Порядок предоставления субсидий субъектам Российской Федерации для реализации мер государственной поддержки субъектов малого и среднего предпринимательства утвержден постановлением Правительства Российской Федерации от 27 февраля 2009 г. № 178 "О распределении и предоставлении субсидий из федерального бюджета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хозяйства".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proofErr w:type="gramStart"/>
      <w:r>
        <w:rPr>
          <w:color w:val="000000"/>
          <w:sz w:val="22"/>
          <w:szCs w:val="22"/>
        </w:rPr>
        <w:t>Согласно приказу Минэкономразвития России от 24 апреля 2013 г. № 220 "Об организации проведения конкурсного отбора субъектов Российской Федерации, бюджетам которых в 2013 году предоставляются субсидии из федерального бюджета на государственную поддержку малого и среднего предпринимательства субъектами Российской Федерации" предусмотрены различные инструменты поддержки малого и среднего предпринимательства, в том числе такие мероприятия, как:</w:t>
      </w:r>
      <w:proofErr w:type="gramEnd"/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создание и развитие инфраструктуры поддержки субъектов малого предпринимательства (</w:t>
      </w:r>
      <w:proofErr w:type="spellStart"/>
      <w:proofErr w:type="gramStart"/>
      <w:r>
        <w:rPr>
          <w:color w:val="000000"/>
          <w:sz w:val="22"/>
          <w:szCs w:val="22"/>
        </w:rPr>
        <w:t>бизнес-инкубаторов</w:t>
      </w:r>
      <w:proofErr w:type="spellEnd"/>
      <w:proofErr w:type="gramEnd"/>
      <w:r>
        <w:rPr>
          <w:color w:val="000000"/>
          <w:sz w:val="22"/>
          <w:szCs w:val="22"/>
        </w:rPr>
        <w:t>);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поддержка начинающих предпринимателей - гранты начинающим на создание собственного бизнеса;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proofErr w:type="gramStart"/>
      <w:r>
        <w:rPr>
          <w:color w:val="000000"/>
          <w:sz w:val="22"/>
          <w:szCs w:val="22"/>
        </w:rPr>
        <w:t>содействие развитию лизинга оборудования, устройств, механизмов, автотранспортных средств (за исключением легковых автомобилей), приборов, аппаратов, агрегатов, установок, машин, средств и технологий;</w:t>
      </w:r>
      <w:proofErr w:type="gramEnd"/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создание и развитие гарантийных фондов.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t>Реализацию мероприятий, а также оказание прямой финансовой поддержки субъектам малого и среднего предпринимательства осуществляет уполномоченный орган субъекта Российской Федерации.</w:t>
      </w:r>
    </w:p>
    <w:p w:rsidR="00B3222F" w:rsidRDefault="00B3222F" w:rsidP="00B3222F">
      <w:pPr>
        <w:pStyle w:val="a3"/>
        <w:spacing w:before="75" w:beforeAutospacing="0" w:after="75" w:afterAutospacing="0"/>
        <w:ind w:firstLine="300"/>
        <w:jc w:val="both"/>
      </w:pPr>
      <w:r>
        <w:rPr>
          <w:color w:val="000000"/>
          <w:sz w:val="22"/>
          <w:szCs w:val="22"/>
        </w:rPr>
        <w:lastRenderedPageBreak/>
        <w:t xml:space="preserve">В настоящее время в рамках проекта Федеральной целевой программы развития образования на 2011 - 2015 годы реализуется проект "Разработка и апробация </w:t>
      </w:r>
      <w:proofErr w:type="gramStart"/>
      <w:r>
        <w:rPr>
          <w:color w:val="000000"/>
          <w:sz w:val="22"/>
          <w:szCs w:val="22"/>
        </w:rPr>
        <w:t>механизмов применения различных форм организации присмотра</w:t>
      </w:r>
      <w:proofErr w:type="gramEnd"/>
      <w:r>
        <w:rPr>
          <w:color w:val="000000"/>
          <w:sz w:val="22"/>
          <w:szCs w:val="22"/>
        </w:rPr>
        <w:t xml:space="preserve"> и ухода за детьми в образовательных организациях и иных организациях, у индивидуальных предпринимателей и семьях, имеющих детей дошкольного возраста". По итогам исполнения проекта будет представлен обобщенный опыт субъектов Российской Федерации по организации различных форм присмотра и ухода за детьми.</w:t>
      </w:r>
    </w:p>
    <w:p w:rsidR="00B3222F" w:rsidRDefault="00B3222F" w:rsidP="00B3222F">
      <w:pPr>
        <w:pStyle w:val="a3"/>
        <w:spacing w:before="0" w:beforeAutospacing="0" w:after="0" w:afterAutospacing="0"/>
      </w:pPr>
      <w:hyperlink r:id="rId7" w:history="1">
        <w:r>
          <w:rPr>
            <w:rStyle w:val="a4"/>
            <w:rFonts w:ascii="inherit" w:hAnsi="inherit"/>
            <w:color w:val="0079CC"/>
            <w:sz w:val="20"/>
            <w:szCs w:val="20"/>
            <w:u w:val="none"/>
          </w:rPr>
          <w:t>Обучающиеся и их родители (законные представители)</w:t>
        </w:r>
      </w:hyperlink>
    </w:p>
    <w:p w:rsidR="00B3222F" w:rsidRDefault="00B3222F" w:rsidP="00B3222F">
      <w:pPr>
        <w:pStyle w:val="a3"/>
        <w:spacing w:before="0" w:beforeAutospacing="0" w:after="0" w:afterAutospacing="0"/>
      </w:pPr>
      <w:hyperlink r:id="rId8" w:history="1">
        <w:r>
          <w:rPr>
            <w:rStyle w:val="a4"/>
            <w:rFonts w:ascii="inherit" w:hAnsi="inherit"/>
            <w:color w:val="0079CC"/>
            <w:sz w:val="20"/>
            <w:szCs w:val="20"/>
            <w:u w:val="none"/>
          </w:rPr>
          <w:t xml:space="preserve">Прием, перевод, отчисление </w:t>
        </w:r>
        <w:proofErr w:type="gramStart"/>
        <w:r>
          <w:rPr>
            <w:rStyle w:val="a4"/>
            <w:rFonts w:ascii="inherit" w:hAnsi="inherit"/>
            <w:color w:val="0079CC"/>
            <w:sz w:val="20"/>
            <w:szCs w:val="20"/>
            <w:u w:val="none"/>
          </w:rPr>
          <w:t>обучающихся</w:t>
        </w:r>
        <w:proofErr w:type="gramEnd"/>
      </w:hyperlink>
    </w:p>
    <w:p w:rsidR="00B3222F" w:rsidRDefault="00B3222F" w:rsidP="00B3222F">
      <w:pPr>
        <w:pStyle w:val="a3"/>
        <w:spacing w:before="0" w:beforeAutospacing="0" w:after="0" w:afterAutospacing="0"/>
      </w:pPr>
      <w:hyperlink r:id="rId9" w:history="1">
        <w:r>
          <w:rPr>
            <w:rStyle w:val="a4"/>
            <w:rFonts w:ascii="inherit" w:hAnsi="inherit"/>
            <w:color w:val="0079CC"/>
            <w:sz w:val="20"/>
            <w:szCs w:val="20"/>
            <w:u w:val="none"/>
          </w:rPr>
          <w:t>Общее образование</w:t>
        </w:r>
      </w:hyperlink>
    </w:p>
    <w:p w:rsidR="008B1E82" w:rsidRDefault="008B1E82"/>
    <w:sectPr w:rsidR="008B1E82" w:rsidSect="008B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2F"/>
    <w:rsid w:val="008B1E82"/>
    <w:rsid w:val="00B3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2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normativnye_akty/priem-perevod-otchislenie-obuchayushchihs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normativnye_akty/obuchayushchiesya-i-ih-roditeli-zakonnye-predstavite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trudovoy-kodeks-rossiyskoy-federacii-ot-30122001-no-197-f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normativnye_akty/obshchee-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</dc:creator>
  <cp:lastModifiedBy>Заманова</cp:lastModifiedBy>
  <cp:revision>1</cp:revision>
  <cp:lastPrinted>2015-09-04T04:39:00Z</cp:lastPrinted>
  <dcterms:created xsi:type="dcterms:W3CDTF">2015-09-04T04:39:00Z</dcterms:created>
  <dcterms:modified xsi:type="dcterms:W3CDTF">2015-09-04T04:40:00Z</dcterms:modified>
</cp:coreProperties>
</file>